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ED1" w:rsidRPr="00A92ED1" w:rsidRDefault="00A92ED1" w:rsidP="00A92ED1">
      <w:pPr>
        <w:jc w:val="both"/>
        <w:rPr>
          <w:rFonts w:asciiTheme="majorHAnsi" w:hAnsiTheme="majorHAnsi" w:cstheme="majorHAnsi"/>
          <w:b/>
          <w:sz w:val="24"/>
          <w:szCs w:val="24"/>
        </w:rPr>
      </w:pPr>
      <w:r w:rsidRPr="00A92ED1">
        <w:rPr>
          <w:rFonts w:asciiTheme="majorHAnsi" w:hAnsiTheme="majorHAnsi" w:cstheme="majorHAnsi"/>
          <w:b/>
          <w:sz w:val="24"/>
          <w:szCs w:val="24"/>
        </w:rPr>
        <w:t xml:space="preserve">Za tiste, ki želite podaljšati kontrolo za ekološko pridelavo in predelavo  in se želite na novo vključiti v EK in se preusmeriti z letom 2018 </w:t>
      </w:r>
    </w:p>
    <w:p w:rsidR="00A92ED1" w:rsidRPr="00F6493A" w:rsidRDefault="00A92ED1" w:rsidP="00A92ED1">
      <w:pPr>
        <w:rPr>
          <w:rFonts w:asciiTheme="majorHAnsi" w:hAnsiTheme="majorHAnsi" w:cstheme="majorHAnsi"/>
          <w:b/>
          <w:sz w:val="24"/>
          <w:szCs w:val="24"/>
        </w:rPr>
      </w:pPr>
    </w:p>
    <w:p w:rsidR="00A92ED1" w:rsidRPr="00A92ED1" w:rsidRDefault="00A92ED1" w:rsidP="00A92ED1">
      <w:pPr>
        <w:jc w:val="both"/>
        <w:rPr>
          <w:rFonts w:asciiTheme="majorHAnsi" w:hAnsiTheme="majorHAnsi" w:cstheme="majorHAnsi"/>
        </w:rPr>
      </w:pPr>
      <w:r w:rsidRPr="00A92ED1">
        <w:rPr>
          <w:rFonts w:asciiTheme="majorHAnsi" w:hAnsiTheme="majorHAnsi" w:cstheme="majorHAnsi"/>
        </w:rPr>
        <w:t xml:space="preserve">V Sloveniji je povpraševanje po ekoloških živilih večje kot je pridelava le-teh. Veliko kmetov pravi, da kmetujejo ekološko, vendar je kot dokaz temu potrebno pridelku (izdelku) priložiti certifikat, da je dejansko pridelano v skladu s pravili za ekološko kmetovanje. Zaradi tega pa je kmetijo </w:t>
      </w:r>
      <w:r w:rsidRPr="00A92ED1">
        <w:rPr>
          <w:rFonts w:asciiTheme="majorHAnsi" w:hAnsiTheme="majorHAnsi" w:cstheme="majorHAnsi"/>
          <w:b/>
        </w:rPr>
        <w:t>vsako leto do 31. 12. nujno prijaviti v ekološko kontrolo</w:t>
      </w:r>
      <w:r w:rsidRPr="00A92ED1">
        <w:rPr>
          <w:rFonts w:asciiTheme="majorHAnsi" w:hAnsiTheme="majorHAnsi" w:cstheme="majorHAnsi"/>
        </w:rPr>
        <w:t>. Na podlagi kontrole in p</w:t>
      </w:r>
      <w:r w:rsidR="008D0300">
        <w:rPr>
          <w:rFonts w:asciiTheme="majorHAnsi" w:hAnsiTheme="majorHAnsi" w:cstheme="majorHAnsi"/>
        </w:rPr>
        <w:t>od pogojem, da je pridelava in/ali</w:t>
      </w:r>
      <w:r w:rsidRPr="00A92ED1">
        <w:rPr>
          <w:rFonts w:asciiTheme="majorHAnsi" w:hAnsiTheme="majorHAnsi" w:cstheme="majorHAnsi"/>
        </w:rPr>
        <w:t xml:space="preserve"> predelava potekala v skladu s pravili za ekološko pridelavo in predelavo, kmetija prejme certifikat, ki zagotavlja, da je proizvod res EKO (BIO). </w:t>
      </w:r>
    </w:p>
    <w:p w:rsidR="00A92ED1" w:rsidRPr="00A92ED1" w:rsidRDefault="00A92ED1" w:rsidP="00A92ED1">
      <w:pPr>
        <w:jc w:val="both"/>
        <w:rPr>
          <w:rFonts w:asciiTheme="majorHAnsi" w:hAnsiTheme="majorHAnsi" w:cstheme="majorHAnsi"/>
        </w:rPr>
      </w:pPr>
    </w:p>
    <w:p w:rsidR="00A92ED1" w:rsidRPr="00A92ED1" w:rsidRDefault="00A92ED1" w:rsidP="00A92ED1">
      <w:pPr>
        <w:jc w:val="both"/>
        <w:rPr>
          <w:rFonts w:asciiTheme="majorHAnsi" w:hAnsiTheme="majorHAnsi" w:cstheme="majorHAnsi"/>
        </w:rPr>
      </w:pPr>
      <w:r w:rsidRPr="00A92ED1">
        <w:rPr>
          <w:rFonts w:asciiTheme="majorHAnsi" w:hAnsiTheme="majorHAnsi" w:cstheme="majorHAnsi"/>
        </w:rPr>
        <w:t>Poleg zagotovila, da je pridelava ali predelava zares ekološka, pa si z vstopom v shemo certificiranja kmetje povečate konkurenčnost in odprete nove priložnosti za nastop na trgu .</w:t>
      </w:r>
    </w:p>
    <w:p w:rsidR="00A92ED1" w:rsidRPr="00A92ED1" w:rsidRDefault="00A92ED1" w:rsidP="00A92ED1">
      <w:pPr>
        <w:jc w:val="both"/>
        <w:rPr>
          <w:rFonts w:asciiTheme="majorHAnsi" w:hAnsiTheme="majorHAnsi" w:cstheme="majorHAnsi"/>
        </w:rPr>
      </w:pPr>
    </w:p>
    <w:p w:rsidR="00A92ED1" w:rsidRPr="00A92ED1" w:rsidRDefault="00A92ED1" w:rsidP="00A92ED1">
      <w:pPr>
        <w:jc w:val="both"/>
        <w:rPr>
          <w:rFonts w:asciiTheme="majorHAnsi" w:hAnsiTheme="majorHAnsi" w:cstheme="majorHAnsi"/>
        </w:rPr>
      </w:pPr>
      <w:r w:rsidRPr="00A92ED1">
        <w:rPr>
          <w:rFonts w:asciiTheme="majorHAnsi" w:hAnsiTheme="majorHAnsi" w:cstheme="majorHAnsi"/>
        </w:rPr>
        <w:t>Prehod na ekološki način kmetovanja mora biti  postopen, saj se celotno kmetijsko gospodarstvo pripravlja na ekološko pridelavo</w:t>
      </w:r>
    </w:p>
    <w:p w:rsidR="00A92ED1" w:rsidRPr="00A92ED1" w:rsidRDefault="00A92ED1" w:rsidP="00A92ED1">
      <w:pPr>
        <w:pStyle w:val="Navadensplet"/>
        <w:shd w:val="clear" w:color="auto" w:fill="FFFFFF"/>
        <w:spacing w:before="0" w:beforeAutospacing="0" w:after="150" w:afterAutospacing="0" w:line="270" w:lineRule="atLeast"/>
        <w:jc w:val="both"/>
        <w:rPr>
          <w:rFonts w:asciiTheme="majorHAnsi" w:hAnsiTheme="majorHAnsi" w:cstheme="majorHAnsi"/>
          <w:color w:val="4F81BD" w:themeColor="accent1"/>
          <w:sz w:val="22"/>
          <w:szCs w:val="22"/>
        </w:rPr>
      </w:pPr>
    </w:p>
    <w:p w:rsidR="00A92ED1" w:rsidRPr="00A92ED1" w:rsidRDefault="00A92ED1" w:rsidP="00A92ED1">
      <w:pPr>
        <w:pStyle w:val="Navadensplet"/>
        <w:shd w:val="clear" w:color="auto" w:fill="FFFFFF"/>
        <w:spacing w:before="0" w:beforeAutospacing="0" w:after="150" w:afterAutospacing="0" w:line="270" w:lineRule="atLeast"/>
        <w:jc w:val="both"/>
        <w:rPr>
          <w:rFonts w:asciiTheme="majorHAnsi" w:hAnsiTheme="majorHAnsi" w:cstheme="majorHAnsi"/>
          <w:color w:val="000000"/>
          <w:sz w:val="22"/>
          <w:szCs w:val="22"/>
        </w:rPr>
      </w:pPr>
      <w:r w:rsidRPr="00A92ED1">
        <w:rPr>
          <w:rFonts w:asciiTheme="majorHAnsi" w:hAnsiTheme="majorHAnsi" w:cstheme="majorHAnsi"/>
          <w:color w:val="000000"/>
          <w:sz w:val="22"/>
          <w:szCs w:val="22"/>
        </w:rPr>
        <w:t>Pridelki imajo v obdobju preusmeritve kmetije v ekološko kmetovanje naslednje statuse:</w:t>
      </w:r>
    </w:p>
    <w:p w:rsidR="00A92ED1" w:rsidRPr="00A92ED1" w:rsidRDefault="00A92ED1" w:rsidP="00A92ED1">
      <w:pPr>
        <w:pStyle w:val="Navadensplet"/>
        <w:shd w:val="clear" w:color="auto" w:fill="FFFFFF"/>
        <w:spacing w:before="0" w:beforeAutospacing="0" w:after="150" w:afterAutospacing="0" w:line="270" w:lineRule="atLeast"/>
        <w:jc w:val="both"/>
        <w:rPr>
          <w:rFonts w:asciiTheme="majorHAnsi" w:hAnsiTheme="majorHAnsi" w:cstheme="majorHAnsi"/>
          <w:sz w:val="22"/>
          <w:szCs w:val="22"/>
        </w:rPr>
      </w:pPr>
      <w:r w:rsidRPr="00A92ED1">
        <w:rPr>
          <w:rFonts w:asciiTheme="majorHAnsi" w:hAnsiTheme="majorHAnsi" w:cstheme="majorHAnsi"/>
          <w:sz w:val="22"/>
          <w:szCs w:val="22"/>
        </w:rPr>
        <w:t>V 1. letu preusmeritve v ekološko kmetovanje so pridelki na kmetiji »konvencionalni«,</w:t>
      </w:r>
    </w:p>
    <w:p w:rsidR="00A92ED1" w:rsidRPr="00A92ED1" w:rsidRDefault="00A92ED1" w:rsidP="00A92ED1">
      <w:pPr>
        <w:pStyle w:val="Navadensplet"/>
        <w:shd w:val="clear" w:color="auto" w:fill="FFFFFF"/>
        <w:spacing w:before="0" w:beforeAutospacing="0" w:after="150" w:afterAutospacing="0" w:line="270" w:lineRule="atLeast"/>
        <w:jc w:val="both"/>
        <w:rPr>
          <w:rFonts w:asciiTheme="majorHAnsi" w:hAnsiTheme="majorHAnsi" w:cstheme="majorHAnsi"/>
          <w:sz w:val="22"/>
          <w:szCs w:val="22"/>
        </w:rPr>
      </w:pPr>
      <w:r w:rsidRPr="00A92ED1">
        <w:rPr>
          <w:rFonts w:asciiTheme="majorHAnsi" w:hAnsiTheme="majorHAnsi" w:cstheme="majorHAnsi"/>
          <w:sz w:val="22"/>
          <w:szCs w:val="22"/>
        </w:rPr>
        <w:t>v 2. in 3. letu preusmeritve v ekološko kmetovanje se pridelki prodajajo kot »pridelki iz preusmeritve«,</w:t>
      </w:r>
    </w:p>
    <w:p w:rsidR="00A92ED1" w:rsidRPr="00A92ED1" w:rsidRDefault="00A92ED1" w:rsidP="00A92ED1">
      <w:pPr>
        <w:pStyle w:val="Navadensplet"/>
        <w:shd w:val="clear" w:color="auto" w:fill="FFFFFF"/>
        <w:spacing w:before="0" w:beforeAutospacing="0" w:after="150" w:afterAutospacing="0" w:line="270" w:lineRule="atLeast"/>
        <w:jc w:val="both"/>
        <w:rPr>
          <w:rFonts w:asciiTheme="majorHAnsi" w:hAnsiTheme="majorHAnsi" w:cstheme="majorHAnsi"/>
          <w:color w:val="000000"/>
          <w:sz w:val="22"/>
          <w:szCs w:val="22"/>
        </w:rPr>
      </w:pPr>
      <w:r w:rsidRPr="00A92ED1">
        <w:rPr>
          <w:rFonts w:asciiTheme="majorHAnsi" w:hAnsiTheme="majorHAnsi" w:cstheme="majorHAnsi"/>
          <w:sz w:val="22"/>
          <w:szCs w:val="22"/>
        </w:rPr>
        <w:t>po 3. letu preusmeritve v ekološko kmetovanje pridelke označujemo kot »ekološke«.</w:t>
      </w:r>
    </w:p>
    <w:p w:rsidR="00A92ED1" w:rsidRPr="00A92ED1" w:rsidRDefault="00A92ED1" w:rsidP="00A92ED1">
      <w:pPr>
        <w:jc w:val="both"/>
        <w:rPr>
          <w:rFonts w:asciiTheme="majorHAnsi" w:hAnsiTheme="majorHAnsi" w:cstheme="majorHAnsi"/>
        </w:rPr>
      </w:pPr>
    </w:p>
    <w:p w:rsidR="00A92ED1" w:rsidRPr="00A92ED1" w:rsidRDefault="00A92ED1" w:rsidP="00A92ED1">
      <w:pPr>
        <w:jc w:val="both"/>
        <w:rPr>
          <w:rFonts w:asciiTheme="majorHAnsi" w:hAnsiTheme="majorHAnsi" w:cstheme="majorHAnsi"/>
        </w:rPr>
      </w:pPr>
      <w:r w:rsidRPr="00A92ED1">
        <w:rPr>
          <w:rFonts w:asciiTheme="majorHAnsi" w:hAnsiTheme="majorHAnsi" w:cstheme="majorHAnsi"/>
        </w:rPr>
        <w:t>Kmetom, ki se vključijo v kontrolo in certificiranje ekološkega kmetovanja je na voljo tudi ukrep Ekološko kmetijstvo v okviru ukrepov kmetijske politike (subvencije).</w:t>
      </w:r>
    </w:p>
    <w:p w:rsidR="00A92ED1" w:rsidRPr="00A92ED1" w:rsidRDefault="00A92ED1" w:rsidP="00A92ED1">
      <w:pPr>
        <w:jc w:val="both"/>
        <w:rPr>
          <w:rFonts w:asciiTheme="majorHAnsi" w:hAnsiTheme="majorHAnsi" w:cstheme="majorHAnsi"/>
        </w:rPr>
      </w:pPr>
    </w:p>
    <w:p w:rsidR="00A92ED1" w:rsidRPr="00A92ED1" w:rsidRDefault="00A92ED1" w:rsidP="00A92ED1">
      <w:pPr>
        <w:jc w:val="both"/>
        <w:rPr>
          <w:rFonts w:asciiTheme="majorHAnsi" w:hAnsiTheme="majorHAnsi" w:cstheme="majorHAnsi"/>
        </w:rPr>
      </w:pPr>
      <w:r w:rsidRPr="00A92ED1">
        <w:rPr>
          <w:rFonts w:asciiTheme="majorHAnsi" w:hAnsiTheme="majorHAnsi" w:cstheme="majorHAnsi"/>
        </w:rPr>
        <w:t>Tistim, ki so že ekološki kmetje ali pa boste to šele postali, smo vedno na voljo terenski kmetijski svetovalci na vaših izpostavah in svetovalci specialisti za ekološko kmetovanje.</w:t>
      </w:r>
    </w:p>
    <w:p w:rsidR="00A92ED1" w:rsidRPr="00A92ED1" w:rsidRDefault="00A92ED1" w:rsidP="00A92ED1">
      <w:pPr>
        <w:jc w:val="both"/>
        <w:rPr>
          <w:rFonts w:asciiTheme="majorHAnsi" w:hAnsiTheme="majorHAnsi" w:cstheme="majorHAnsi"/>
        </w:rPr>
      </w:pPr>
      <w:r w:rsidRPr="00A92ED1">
        <w:rPr>
          <w:rFonts w:asciiTheme="majorHAnsi" w:hAnsiTheme="majorHAnsi" w:cstheme="majorHAnsi"/>
        </w:rPr>
        <w:t>Spletna stran Kmetijsko gozdarskega zavoda Nova Gorica (</w:t>
      </w:r>
      <w:hyperlink r:id="rId7" w:history="1">
        <w:r w:rsidRPr="00A92ED1">
          <w:rPr>
            <w:rStyle w:val="Hiperpovezava"/>
            <w:rFonts w:asciiTheme="majorHAnsi" w:hAnsiTheme="majorHAnsi" w:cstheme="majorHAnsi"/>
          </w:rPr>
          <w:t>http://www.kmetijskizavod-ng.si/</w:t>
        </w:r>
      </w:hyperlink>
      <w:r w:rsidRPr="00A92ED1">
        <w:rPr>
          <w:rFonts w:asciiTheme="majorHAnsi" w:hAnsiTheme="majorHAnsi" w:cstheme="majorHAnsi"/>
        </w:rPr>
        <w:t>)  nudi bralcu informacije o ekološkem kmetovanju in pa povezave na ostale spletne strani, kjer so ravno tako pomembni podatki. Tu gre posebej poudariti spletno stran Ministrstva za kmetijstvo, gozdarstvo in prehrano, kjer je navedena tudi vsa domača in evropska zakonodaja na tem področju. Veliko ažuriranih koristnih informacij dobite tudi na spletnih</w:t>
      </w:r>
      <w:bookmarkStart w:id="0" w:name="_GoBack"/>
      <w:bookmarkEnd w:id="0"/>
      <w:r w:rsidRPr="00A92ED1">
        <w:rPr>
          <w:rFonts w:asciiTheme="majorHAnsi" w:hAnsiTheme="majorHAnsi" w:cstheme="majorHAnsi"/>
        </w:rPr>
        <w:t xml:space="preserve"> straneh kontrolnih organizacij. </w:t>
      </w:r>
    </w:p>
    <w:p w:rsidR="00A92ED1" w:rsidRPr="00A92ED1" w:rsidRDefault="00A92ED1" w:rsidP="00A92ED1">
      <w:pPr>
        <w:jc w:val="both"/>
        <w:rPr>
          <w:rFonts w:asciiTheme="majorHAnsi" w:hAnsiTheme="majorHAnsi" w:cstheme="majorHAnsi"/>
        </w:rPr>
      </w:pPr>
    </w:p>
    <w:p w:rsidR="00A92ED1" w:rsidRPr="00A92ED1" w:rsidRDefault="00A92ED1" w:rsidP="00A92ED1">
      <w:pPr>
        <w:jc w:val="both"/>
        <w:rPr>
          <w:rFonts w:asciiTheme="majorHAnsi" w:hAnsiTheme="majorHAnsi" w:cstheme="majorHAnsi"/>
        </w:rPr>
      </w:pPr>
      <w:r w:rsidRPr="00A92ED1">
        <w:rPr>
          <w:rFonts w:asciiTheme="majorHAnsi" w:hAnsiTheme="majorHAnsi" w:cstheme="majorHAnsi"/>
        </w:rPr>
        <w:t xml:space="preserve">Ekološko kmetovanje je lahko nova priložnost na vaši kmetiji. Odločitev pa mora vendarle biti dobro premišljena in vključevati vse družinske člane na kmetiji, saj ta vrsta pridelave zahteva velik miselni preskok v glavah, veliko znanja in motivacije za nova učenja in spoznanja. </w:t>
      </w:r>
    </w:p>
    <w:p w:rsidR="00A92ED1" w:rsidRPr="00A92ED1" w:rsidRDefault="00A92ED1" w:rsidP="00A92ED1">
      <w:pPr>
        <w:jc w:val="both"/>
        <w:rPr>
          <w:rFonts w:asciiTheme="majorHAnsi" w:hAnsiTheme="majorHAnsi" w:cstheme="majorHAnsi"/>
        </w:rPr>
      </w:pPr>
    </w:p>
    <w:p w:rsidR="00A92ED1" w:rsidRPr="00A92ED1" w:rsidRDefault="00A92ED1" w:rsidP="00A92ED1">
      <w:pPr>
        <w:jc w:val="both"/>
        <w:rPr>
          <w:rFonts w:asciiTheme="majorHAnsi" w:hAnsiTheme="majorHAnsi" w:cstheme="majorHAnsi"/>
        </w:rPr>
      </w:pPr>
      <w:r w:rsidRPr="00A92ED1">
        <w:rPr>
          <w:rFonts w:asciiTheme="majorHAnsi" w:hAnsiTheme="majorHAnsi" w:cstheme="majorHAnsi"/>
        </w:rPr>
        <w:t>Več o prijavi v ekološko kontrolo in akreditiranih kontrolnih organizacijah si lahko preberete v priponki Ministrstva za kmetijstvo in prehrano RS.</w:t>
      </w:r>
    </w:p>
    <w:p w:rsidR="00A92ED1" w:rsidRPr="00A92ED1" w:rsidRDefault="00A92ED1" w:rsidP="00A92ED1">
      <w:pPr>
        <w:jc w:val="both"/>
        <w:rPr>
          <w:rFonts w:asciiTheme="majorHAnsi" w:hAnsiTheme="majorHAnsi" w:cstheme="majorHAnsi"/>
        </w:rPr>
      </w:pPr>
    </w:p>
    <w:p w:rsidR="00A92ED1" w:rsidRDefault="00A92ED1" w:rsidP="00A92ED1">
      <w:pPr>
        <w:jc w:val="both"/>
        <w:rPr>
          <w:rFonts w:asciiTheme="majorHAnsi" w:hAnsiTheme="majorHAnsi" w:cstheme="majorHAnsi"/>
        </w:rPr>
      </w:pPr>
    </w:p>
    <w:p w:rsidR="00A92ED1" w:rsidRPr="00A92ED1" w:rsidRDefault="00A92ED1" w:rsidP="00A92ED1">
      <w:pPr>
        <w:jc w:val="both"/>
        <w:rPr>
          <w:rFonts w:asciiTheme="majorHAnsi" w:hAnsiTheme="majorHAnsi" w:cstheme="majorHAnsi"/>
        </w:rPr>
      </w:pPr>
      <w:r w:rsidRPr="00A92ED1">
        <w:rPr>
          <w:rFonts w:asciiTheme="majorHAnsi" w:hAnsiTheme="majorHAnsi" w:cstheme="majorHAnsi"/>
        </w:rPr>
        <w:t>Bogdan Črv, spec. za ekološko živinorejo</w:t>
      </w:r>
    </w:p>
    <w:p w:rsidR="00A92ED1" w:rsidRPr="00A92ED1" w:rsidRDefault="00A92ED1" w:rsidP="00A92ED1">
      <w:pPr>
        <w:jc w:val="both"/>
        <w:rPr>
          <w:rFonts w:asciiTheme="majorHAnsi" w:hAnsiTheme="majorHAnsi" w:cstheme="majorHAnsi"/>
        </w:rPr>
      </w:pPr>
    </w:p>
    <w:p w:rsidR="00A92ED1" w:rsidRPr="00A92ED1" w:rsidRDefault="00A92ED1" w:rsidP="00A92ED1">
      <w:pPr>
        <w:rPr>
          <w:rFonts w:asciiTheme="majorHAnsi" w:hAnsiTheme="majorHAnsi" w:cstheme="majorHAnsi"/>
          <w:color w:val="4F81BD" w:themeColor="accent1"/>
        </w:rPr>
      </w:pPr>
    </w:p>
    <w:p w:rsidR="001F70AA" w:rsidRPr="00A92ED1" w:rsidRDefault="001F70AA" w:rsidP="00A92ED1">
      <w:pPr>
        <w:tabs>
          <w:tab w:val="left" w:pos="5384"/>
        </w:tabs>
      </w:pPr>
    </w:p>
    <w:sectPr w:rsidR="001F70AA" w:rsidRPr="00A92ED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53FB" w:rsidRDefault="000553FB" w:rsidP="001F70AA">
      <w:pPr>
        <w:spacing w:line="240" w:lineRule="auto"/>
      </w:pPr>
      <w:r>
        <w:separator/>
      </w:r>
    </w:p>
  </w:endnote>
  <w:endnote w:type="continuationSeparator" w:id="0">
    <w:p w:rsidR="000553FB" w:rsidRDefault="000553FB" w:rsidP="001F7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53FB" w:rsidRDefault="000553FB" w:rsidP="001F70AA">
      <w:pPr>
        <w:spacing w:line="240" w:lineRule="auto"/>
      </w:pPr>
      <w:r>
        <w:separator/>
      </w:r>
    </w:p>
  </w:footnote>
  <w:footnote w:type="continuationSeparator" w:id="0">
    <w:p w:rsidR="000553FB" w:rsidRDefault="000553FB" w:rsidP="001F70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0AA" w:rsidRDefault="001F70AA">
    <w:pPr>
      <w:pStyle w:val="Glava"/>
    </w:pPr>
    <w:r>
      <w:rPr>
        <w:noProof/>
        <w:lang w:eastAsia="sl-SI"/>
      </w:rPr>
      <w:drawing>
        <wp:inline distT="0" distB="0" distL="0" distR="0" wp14:anchorId="1BE0FDE1" wp14:editId="21786DFE">
          <wp:extent cx="5760720" cy="1021715"/>
          <wp:effectExtent l="0" t="0" r="0" b="6985"/>
          <wp:docPr id="3" name="Slika 3" descr="C:\Desktop\Glava KSS Tolmin_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esktop\Glava KSS Tolmin_C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21715"/>
                  </a:xfrm>
                  <a:prstGeom prst="rect">
                    <a:avLst/>
                  </a:prstGeom>
                  <a:noFill/>
                  <a:ln>
                    <a:noFill/>
                  </a:ln>
                </pic:spPr>
              </pic:pic>
            </a:graphicData>
          </a:graphic>
        </wp:inline>
      </w:drawing>
    </w:r>
  </w:p>
  <w:p w:rsidR="001F70AA" w:rsidRDefault="001F70AA">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0AA"/>
    <w:rsid w:val="000553FB"/>
    <w:rsid w:val="001F70AA"/>
    <w:rsid w:val="00625247"/>
    <w:rsid w:val="006979A1"/>
    <w:rsid w:val="008D0300"/>
    <w:rsid w:val="009F65EB"/>
    <w:rsid w:val="00A92ED1"/>
    <w:rsid w:val="00CC67D7"/>
    <w:rsid w:val="00F4356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19032"/>
  <w15:docId w15:val="{7DE7BD39-CDF1-454A-BDCD-5A4298B44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A92ED1"/>
    <w:pPr>
      <w:spacing w:after="0" w:line="259"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1F70AA"/>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F70AA"/>
    <w:rPr>
      <w:rFonts w:ascii="Tahoma" w:hAnsi="Tahoma" w:cs="Tahoma"/>
      <w:sz w:val="16"/>
      <w:szCs w:val="16"/>
    </w:rPr>
  </w:style>
  <w:style w:type="paragraph" w:styleId="Glava">
    <w:name w:val="header"/>
    <w:basedOn w:val="Navaden"/>
    <w:link w:val="GlavaZnak"/>
    <w:uiPriority w:val="99"/>
    <w:unhideWhenUsed/>
    <w:rsid w:val="001F70AA"/>
    <w:pPr>
      <w:tabs>
        <w:tab w:val="center" w:pos="4536"/>
        <w:tab w:val="right" w:pos="9072"/>
      </w:tabs>
      <w:spacing w:line="240" w:lineRule="auto"/>
    </w:pPr>
  </w:style>
  <w:style w:type="character" w:customStyle="1" w:styleId="GlavaZnak">
    <w:name w:val="Glava Znak"/>
    <w:basedOn w:val="Privzetapisavaodstavka"/>
    <w:link w:val="Glava"/>
    <w:uiPriority w:val="99"/>
    <w:rsid w:val="001F70AA"/>
  </w:style>
  <w:style w:type="paragraph" w:styleId="Noga">
    <w:name w:val="footer"/>
    <w:basedOn w:val="Navaden"/>
    <w:link w:val="NogaZnak"/>
    <w:uiPriority w:val="99"/>
    <w:unhideWhenUsed/>
    <w:rsid w:val="001F70AA"/>
    <w:pPr>
      <w:tabs>
        <w:tab w:val="center" w:pos="4536"/>
        <w:tab w:val="right" w:pos="9072"/>
      </w:tabs>
      <w:spacing w:line="240" w:lineRule="auto"/>
    </w:pPr>
  </w:style>
  <w:style w:type="character" w:customStyle="1" w:styleId="NogaZnak">
    <w:name w:val="Noga Znak"/>
    <w:basedOn w:val="Privzetapisavaodstavka"/>
    <w:link w:val="Noga"/>
    <w:uiPriority w:val="99"/>
    <w:rsid w:val="001F70AA"/>
  </w:style>
  <w:style w:type="paragraph" w:styleId="Navadensplet">
    <w:name w:val="Normal (Web)"/>
    <w:basedOn w:val="Navaden"/>
    <w:uiPriority w:val="99"/>
    <w:unhideWhenUsed/>
    <w:rsid w:val="00A92ED1"/>
    <w:pPr>
      <w:spacing w:before="100" w:beforeAutospacing="1" w:after="100" w:afterAutospacing="1" w:line="240" w:lineRule="auto"/>
      <w:contextualSpacing/>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A92E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metijskizavod-ng.s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C7558-E7D1-44EF-BA29-67450F576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2321</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dc:creator>
  <cp:lastModifiedBy>Nina Fiorelli Derman</cp:lastModifiedBy>
  <cp:revision>2</cp:revision>
  <dcterms:created xsi:type="dcterms:W3CDTF">2017-11-07T09:36:00Z</dcterms:created>
  <dcterms:modified xsi:type="dcterms:W3CDTF">2017-11-07T09:36:00Z</dcterms:modified>
</cp:coreProperties>
</file>